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C4" w:rsidRPr="00217183" w:rsidRDefault="003E24C4" w:rsidP="00877546">
      <w:pPr>
        <w:pStyle w:val="statymopavad"/>
        <w:spacing w:line="240" w:lineRule="auto"/>
        <w:jc w:val="left"/>
      </w:pPr>
      <w:bookmarkStart w:id="0" w:name="_GoBack"/>
      <w:bookmarkEnd w:id="0"/>
    </w:p>
    <w:p w:rsidR="00982BCB" w:rsidRPr="00877546" w:rsidRDefault="00982BCB" w:rsidP="00877546">
      <w:pPr>
        <w:bidi/>
        <w:ind w:firstLine="0"/>
        <w:rPr>
          <w:b/>
          <w:bCs/>
          <w:caps/>
          <w:noProof/>
          <w:lang w:val="en-US" w:eastAsia="lt-LT"/>
        </w:rPr>
      </w:pPr>
      <w:r w:rsidRPr="00877546">
        <w:rPr>
          <w:b/>
          <w:bCs/>
          <w:noProof/>
          <w:lang w:val="en-US" w:eastAsia="lt-LT"/>
        </w:rPr>
        <w:t>Project</w:t>
      </w:r>
      <w:r w:rsidR="00C74B01" w:rsidRPr="00877546">
        <w:rPr>
          <w:b/>
          <w:bCs/>
          <w:noProof/>
          <w:lang w:val="en-US" w:eastAsia="lt-LT"/>
        </w:rPr>
        <w:t xml:space="preserve"> / Draft</w:t>
      </w:r>
    </w:p>
    <w:p w:rsidR="00982BCB" w:rsidRPr="00982BCB" w:rsidRDefault="00982BCB" w:rsidP="00982BCB">
      <w:pPr>
        <w:pStyle w:val="statymopavad"/>
        <w:spacing w:line="240" w:lineRule="auto"/>
        <w:ind w:left="7088" w:firstLine="0"/>
        <w:jc w:val="left"/>
        <w:rPr>
          <w:rFonts w:ascii="Times New Roman" w:hAnsi="Times New Roman"/>
          <w:b/>
          <w:caps w:val="0"/>
          <w:noProof/>
          <w:szCs w:val="24"/>
          <w:lang w:val="en-US" w:eastAsia="lt-LT"/>
        </w:rPr>
      </w:pPr>
    </w:p>
    <w:p w:rsidR="00982BCB" w:rsidRPr="00982BCB" w:rsidRDefault="00982BCB" w:rsidP="00982BCB">
      <w:pPr>
        <w:pStyle w:val="statymopavad"/>
        <w:spacing w:line="240" w:lineRule="auto"/>
        <w:ind w:left="7088" w:firstLine="0"/>
        <w:jc w:val="left"/>
        <w:rPr>
          <w:rFonts w:ascii="Times New Roman" w:hAnsi="Times New Roman"/>
          <w:b/>
          <w:caps w:val="0"/>
          <w:noProof/>
          <w:szCs w:val="24"/>
          <w:lang w:val="en-US" w:eastAsia="lt-LT"/>
        </w:rPr>
      </w:pPr>
    </w:p>
    <w:p w:rsidR="00982BCB" w:rsidRPr="00F2586F" w:rsidRDefault="003D00DA" w:rsidP="00982BCB">
      <w:pPr>
        <w:keepLines/>
        <w:widowControl w:val="0"/>
        <w:suppressAutoHyphens/>
        <w:spacing w:line="240" w:lineRule="auto"/>
        <w:ind w:firstLine="0"/>
        <w:jc w:val="center"/>
        <w:rPr>
          <w:rFonts w:cs="Times New Roman"/>
          <w:b/>
          <w:szCs w:val="24"/>
          <w:lang w:val="en-US"/>
        </w:rPr>
      </w:pPr>
      <w:r>
        <w:rPr>
          <w:rFonts w:eastAsia="Times New Roman" w:cs="Times New Roman"/>
          <w:b/>
          <w:bCs/>
          <w:caps/>
          <w:szCs w:val="24"/>
          <w:lang w:val="en-US"/>
        </w:rPr>
        <w:t xml:space="preserve">The Republic of </w:t>
      </w:r>
      <w:r w:rsidR="0003206F">
        <w:rPr>
          <w:rFonts w:eastAsia="Times New Roman" w:cs="Times New Roman"/>
          <w:b/>
          <w:bCs/>
          <w:caps/>
          <w:szCs w:val="24"/>
          <w:lang w:val="en-US"/>
        </w:rPr>
        <w:t>lithuania</w:t>
      </w:r>
      <w:r w:rsidR="004A72B0">
        <w:rPr>
          <w:rFonts w:eastAsia="Times New Roman" w:cs="Times New Roman"/>
          <w:b/>
          <w:bCs/>
          <w:caps/>
          <w:szCs w:val="24"/>
          <w:lang w:val="en-US"/>
        </w:rPr>
        <w:t>’s</w:t>
      </w:r>
      <w:r w:rsidR="0003206F">
        <w:rPr>
          <w:rFonts w:eastAsia="Times New Roman" w:cs="Times New Roman"/>
          <w:b/>
          <w:bCs/>
          <w:caps/>
          <w:szCs w:val="24"/>
          <w:lang w:val="en-US"/>
        </w:rPr>
        <w:t xml:space="preserve"> </w:t>
      </w:r>
      <w:r w:rsidR="00982BCB" w:rsidRPr="00F2586F">
        <w:rPr>
          <w:rFonts w:eastAsia="Times New Roman" w:cs="Times New Roman"/>
          <w:b/>
          <w:bCs/>
          <w:caps/>
          <w:szCs w:val="24"/>
          <w:lang w:val="en-US"/>
        </w:rPr>
        <w:t>goodwill compensation for the</w:t>
      </w:r>
      <w:r w:rsidR="0003206F">
        <w:rPr>
          <w:rFonts w:eastAsia="Times New Roman" w:cs="Times New Roman"/>
          <w:b/>
          <w:bCs/>
          <w:caps/>
          <w:szCs w:val="24"/>
          <w:lang w:val="en-US"/>
        </w:rPr>
        <w:t xml:space="preserve"> real estate of </w:t>
      </w:r>
      <w:r w:rsidR="00982BCB" w:rsidRPr="00F2586F">
        <w:rPr>
          <w:rFonts w:eastAsia="Times New Roman" w:cs="Times New Roman"/>
          <w:b/>
          <w:bCs/>
          <w:caps/>
          <w:szCs w:val="24"/>
          <w:lang w:val="en-US"/>
        </w:rPr>
        <w:t xml:space="preserve">jewish religious communities </w:t>
      </w:r>
      <w:r w:rsidR="0003206F" w:rsidRPr="00F2586F">
        <w:rPr>
          <w:rFonts w:cs="Times New Roman"/>
          <w:b/>
          <w:szCs w:val="24"/>
          <w:lang w:val="en-US"/>
        </w:rPr>
        <w:t>AMEND</w:t>
      </w:r>
      <w:r>
        <w:rPr>
          <w:rFonts w:cs="Times New Roman"/>
          <w:b/>
          <w:szCs w:val="24"/>
          <w:lang w:val="en-US"/>
        </w:rPr>
        <w:t>M</w:t>
      </w:r>
      <w:r w:rsidR="0003206F" w:rsidRPr="00F2586F">
        <w:rPr>
          <w:rFonts w:cs="Times New Roman"/>
          <w:b/>
          <w:szCs w:val="24"/>
          <w:lang w:val="en-US"/>
        </w:rPr>
        <w:t>ENT</w:t>
      </w:r>
      <w:r>
        <w:rPr>
          <w:rFonts w:cs="Times New Roman"/>
          <w:b/>
          <w:szCs w:val="24"/>
          <w:lang w:val="en-US"/>
        </w:rPr>
        <w:t>S</w:t>
      </w:r>
      <w:r w:rsidR="0003206F" w:rsidRPr="00F2586F">
        <w:rPr>
          <w:rFonts w:cs="Times New Roman"/>
          <w:b/>
          <w:szCs w:val="24"/>
          <w:lang w:val="en-US"/>
        </w:rPr>
        <w:t xml:space="preserve"> </w:t>
      </w:r>
      <w:r>
        <w:rPr>
          <w:rFonts w:cs="Times New Roman"/>
          <w:b/>
          <w:szCs w:val="24"/>
          <w:lang w:val="en-US"/>
        </w:rPr>
        <w:t>TO</w:t>
      </w:r>
      <w:r w:rsidR="0003206F" w:rsidRPr="00F2586F">
        <w:rPr>
          <w:rFonts w:cs="Times New Roman"/>
          <w:b/>
          <w:szCs w:val="24"/>
          <w:lang w:val="en-US"/>
        </w:rPr>
        <w:t xml:space="preserve"> ARTICLE 3</w:t>
      </w:r>
      <w:r w:rsidR="004A72B0">
        <w:rPr>
          <w:rFonts w:cs="Times New Roman"/>
          <w:b/>
          <w:szCs w:val="24"/>
          <w:lang w:val="en-US"/>
        </w:rPr>
        <w:t>,</w:t>
      </w:r>
      <w:r w:rsidR="0003206F">
        <w:rPr>
          <w:rFonts w:cs="Times New Roman"/>
          <w:b/>
          <w:szCs w:val="24"/>
          <w:lang w:val="en-US"/>
        </w:rPr>
        <w:t xml:space="preserve"> LAW </w:t>
      </w:r>
      <w:r w:rsidR="00F2586F" w:rsidRPr="00F2586F">
        <w:rPr>
          <w:rFonts w:cs="Times New Roman"/>
          <w:b/>
          <w:szCs w:val="24"/>
          <w:lang w:val="en-US"/>
        </w:rPr>
        <w:t>No</w:t>
      </w:r>
      <w:r w:rsidR="00982BCB" w:rsidRPr="00F2586F">
        <w:rPr>
          <w:rFonts w:cs="Times New Roman"/>
          <w:b/>
          <w:szCs w:val="24"/>
          <w:lang w:val="en-US"/>
        </w:rPr>
        <w:t xml:space="preserve">. XI-1470 </w:t>
      </w:r>
    </w:p>
    <w:p w:rsidR="00982BCB" w:rsidRPr="00982BCB" w:rsidRDefault="00982BCB" w:rsidP="00982BCB">
      <w:pPr>
        <w:spacing w:line="240" w:lineRule="auto"/>
        <w:ind w:firstLine="0"/>
        <w:jc w:val="center"/>
        <w:rPr>
          <w:rFonts w:cs="Times New Roman"/>
          <w:b/>
          <w:szCs w:val="24"/>
          <w:lang w:val="en-US"/>
        </w:rPr>
      </w:pPr>
    </w:p>
    <w:p w:rsidR="00982BCB" w:rsidRPr="00982BCB" w:rsidRDefault="00982BCB" w:rsidP="00982BCB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  <w:lang w:val="en-US"/>
        </w:rPr>
      </w:pPr>
    </w:p>
    <w:p w:rsidR="00982BCB" w:rsidRPr="00982BCB" w:rsidRDefault="00982BCB" w:rsidP="00982BCB">
      <w:pPr>
        <w:spacing w:line="240" w:lineRule="auto"/>
        <w:ind w:firstLine="0"/>
        <w:jc w:val="center"/>
        <w:rPr>
          <w:rFonts w:cs="Times New Roman"/>
          <w:szCs w:val="24"/>
          <w:lang w:val="en-US"/>
        </w:rPr>
      </w:pPr>
      <w:r w:rsidRPr="00982BCB">
        <w:rPr>
          <w:rStyle w:val="Datametai"/>
          <w:rFonts w:cs="Times New Roman"/>
          <w:szCs w:val="24"/>
          <w:lang w:val="en-US"/>
        </w:rPr>
        <w:t>2016</w:t>
      </w:r>
      <w:r w:rsidRPr="00982BCB">
        <w:rPr>
          <w:rFonts w:cs="Times New Roman"/>
          <w:szCs w:val="24"/>
          <w:lang w:val="en-US"/>
        </w:rPr>
        <w:t xml:space="preserve"> </w:t>
      </w:r>
      <w:r w:rsidRPr="00F2586F">
        <w:rPr>
          <w:rFonts w:cs="Times New Roman"/>
          <w:szCs w:val="24"/>
          <w:lang w:val="en-US"/>
        </w:rPr>
        <w:t xml:space="preserve"> </w:t>
      </w:r>
      <w:r w:rsidRPr="00F2586F">
        <w:rPr>
          <w:rStyle w:val="Datamnuo"/>
          <w:rFonts w:ascii="Times New Roman" w:hAnsi="Times New Roman" w:cs="Times New Roman"/>
          <w:szCs w:val="24"/>
          <w:lang w:val="en-US"/>
        </w:rPr>
        <w:t xml:space="preserve">                 </w:t>
      </w:r>
      <w:r w:rsidR="00F2586F">
        <w:rPr>
          <w:rFonts w:cs="Times New Roman"/>
          <w:szCs w:val="24"/>
          <w:lang w:val="en-US"/>
        </w:rPr>
        <w:t xml:space="preserve"> No</w:t>
      </w:r>
      <w:r w:rsidRPr="00982BCB">
        <w:rPr>
          <w:rFonts w:cs="Times New Roman"/>
          <w:szCs w:val="24"/>
          <w:lang w:val="en-US"/>
        </w:rPr>
        <w:t>.</w:t>
      </w:r>
    </w:p>
    <w:p w:rsidR="00982BCB" w:rsidRPr="00982BCB" w:rsidRDefault="00982BCB" w:rsidP="00982BCB">
      <w:pPr>
        <w:spacing w:line="240" w:lineRule="auto"/>
        <w:ind w:firstLine="0"/>
        <w:jc w:val="center"/>
        <w:rPr>
          <w:rFonts w:cs="Times New Roman"/>
          <w:szCs w:val="24"/>
          <w:lang w:val="en-US"/>
        </w:rPr>
      </w:pPr>
      <w:r w:rsidRPr="00982BCB">
        <w:rPr>
          <w:rFonts w:cs="Times New Roman"/>
          <w:szCs w:val="24"/>
          <w:lang w:val="en-US"/>
        </w:rPr>
        <w:t>Vilnius</w:t>
      </w:r>
    </w:p>
    <w:p w:rsidR="00982BCB" w:rsidRPr="00982BCB" w:rsidRDefault="00982BCB" w:rsidP="00982BCB">
      <w:pPr>
        <w:spacing w:line="240" w:lineRule="auto"/>
        <w:rPr>
          <w:b/>
          <w:szCs w:val="24"/>
          <w:lang w:val="en-US"/>
        </w:rPr>
      </w:pPr>
    </w:p>
    <w:p w:rsidR="00982BCB" w:rsidRPr="00982BCB" w:rsidRDefault="00F2586F" w:rsidP="00982BCB">
      <w:pPr>
        <w:spacing w:line="240" w:lineRule="auto"/>
        <w:ind w:firstLine="851"/>
        <w:rPr>
          <w:b/>
          <w:szCs w:val="24"/>
          <w:lang w:val="en-US"/>
        </w:rPr>
      </w:pPr>
      <w:r>
        <w:rPr>
          <w:b/>
          <w:szCs w:val="24"/>
          <w:lang w:val="en-US"/>
        </w:rPr>
        <w:t>Article 1</w:t>
      </w:r>
      <w:r w:rsidR="00982BCB" w:rsidRPr="00982BCB">
        <w:rPr>
          <w:b/>
          <w:szCs w:val="24"/>
          <w:lang w:val="en-US"/>
        </w:rPr>
        <w:t xml:space="preserve">. </w:t>
      </w:r>
      <w:r w:rsidR="003D00DA">
        <w:rPr>
          <w:b/>
          <w:szCs w:val="24"/>
          <w:lang w:val="en-US"/>
        </w:rPr>
        <w:t xml:space="preserve">Amendment </w:t>
      </w:r>
      <w:r w:rsidR="00DD77F4">
        <w:rPr>
          <w:b/>
          <w:szCs w:val="24"/>
          <w:lang w:val="en-US"/>
        </w:rPr>
        <w:t>to</w:t>
      </w:r>
      <w:r>
        <w:rPr>
          <w:b/>
          <w:szCs w:val="24"/>
          <w:lang w:val="en-US"/>
        </w:rPr>
        <w:t xml:space="preserve"> Article 3</w:t>
      </w:r>
    </w:p>
    <w:p w:rsidR="00982BCB" w:rsidRPr="00982BCB" w:rsidRDefault="0003206F" w:rsidP="00982BCB">
      <w:pPr>
        <w:spacing w:line="240" w:lineRule="auto"/>
        <w:ind w:firstLine="851"/>
        <w:rPr>
          <w:b/>
          <w:szCs w:val="24"/>
          <w:lang w:val="en-US"/>
        </w:rPr>
      </w:pPr>
      <w:r w:rsidRPr="0003206F">
        <w:rPr>
          <w:szCs w:val="24"/>
          <w:lang w:val="en-US"/>
        </w:rPr>
        <w:t>Change Article 3 to the version written below</w:t>
      </w:r>
    </w:p>
    <w:p w:rsidR="00982BCB" w:rsidRPr="00982BCB" w:rsidRDefault="00F2586F" w:rsidP="00F2586F">
      <w:pPr>
        <w:spacing w:line="240" w:lineRule="auto"/>
        <w:ind w:firstLine="851"/>
        <w:rPr>
          <w:b/>
          <w:szCs w:val="24"/>
          <w:lang w:val="en-US"/>
        </w:rPr>
      </w:pPr>
      <w:r>
        <w:rPr>
          <w:szCs w:val="24"/>
          <w:lang w:val="en-US"/>
        </w:rPr>
        <w:t>“</w:t>
      </w:r>
      <w:r>
        <w:rPr>
          <w:b/>
          <w:szCs w:val="24"/>
          <w:lang w:val="en-US"/>
        </w:rPr>
        <w:t xml:space="preserve">Article 3. </w:t>
      </w:r>
      <w:r w:rsidRPr="0003206F">
        <w:rPr>
          <w:b/>
          <w:szCs w:val="24"/>
          <w:lang w:val="en-US"/>
        </w:rPr>
        <w:t>Purpose</w:t>
      </w:r>
      <w:r w:rsidR="00524787">
        <w:rPr>
          <w:b/>
          <w:szCs w:val="24"/>
          <w:lang w:val="en-US"/>
        </w:rPr>
        <w:t>s</w:t>
      </w:r>
      <w:r w:rsidRPr="0003206F">
        <w:rPr>
          <w:b/>
          <w:szCs w:val="24"/>
          <w:lang w:val="en-US"/>
        </w:rPr>
        <w:t xml:space="preserve"> of </w:t>
      </w:r>
      <w:r w:rsidR="0003206F">
        <w:rPr>
          <w:b/>
          <w:szCs w:val="24"/>
          <w:lang w:val="en-US"/>
        </w:rPr>
        <w:t>compensation usage</w:t>
      </w:r>
    </w:p>
    <w:p w:rsidR="00F2586F" w:rsidRPr="0003206F" w:rsidRDefault="0003206F" w:rsidP="0003206F">
      <w:pPr>
        <w:tabs>
          <w:tab w:val="left" w:pos="1134"/>
        </w:tabs>
        <w:spacing w:line="240" w:lineRule="auto"/>
        <w:ind w:firstLine="0"/>
        <w:rPr>
          <w:szCs w:val="24"/>
          <w:lang w:val="en-US"/>
        </w:rPr>
      </w:pPr>
      <w:r w:rsidRPr="0003206F">
        <w:rPr>
          <w:szCs w:val="24"/>
          <w:lang w:val="en-US"/>
        </w:rPr>
        <w:tab/>
        <w:t>1</w:t>
      </w:r>
      <w:r>
        <w:rPr>
          <w:szCs w:val="24"/>
          <w:lang w:val="en-US"/>
        </w:rPr>
        <w:t xml:space="preserve">. </w:t>
      </w:r>
      <w:r w:rsidR="003D00DA">
        <w:rPr>
          <w:szCs w:val="24"/>
          <w:lang w:val="en-US"/>
        </w:rPr>
        <w:t>Under</w:t>
      </w:r>
      <w:r w:rsidR="00F2586F" w:rsidRPr="0003206F">
        <w:rPr>
          <w:szCs w:val="24"/>
          <w:lang w:val="en-US"/>
        </w:rPr>
        <w:t xml:space="preserve"> this law</w:t>
      </w:r>
      <w:r w:rsidR="003D00DA">
        <w:rPr>
          <w:szCs w:val="24"/>
          <w:lang w:val="en-US"/>
        </w:rPr>
        <w:t>,</w:t>
      </w:r>
      <w:r w:rsidR="00F2586F" w:rsidRPr="0003206F">
        <w:rPr>
          <w:szCs w:val="24"/>
          <w:lang w:val="en-US"/>
        </w:rPr>
        <w:t xml:space="preserve"> the financial compen</w:t>
      </w:r>
      <w:r w:rsidRPr="0003206F">
        <w:rPr>
          <w:szCs w:val="24"/>
          <w:lang w:val="en-US"/>
        </w:rPr>
        <w:t xml:space="preserve">sation </w:t>
      </w:r>
      <w:r w:rsidR="00524787">
        <w:rPr>
          <w:szCs w:val="24"/>
          <w:lang w:val="en-US"/>
        </w:rPr>
        <w:t xml:space="preserve">paid </w:t>
      </w:r>
      <w:r w:rsidRPr="0003206F">
        <w:rPr>
          <w:szCs w:val="24"/>
          <w:lang w:val="en-US"/>
        </w:rPr>
        <w:t>can only be used for the</w:t>
      </w:r>
      <w:r w:rsidR="004A72B0">
        <w:rPr>
          <w:szCs w:val="24"/>
          <w:lang w:val="en-US"/>
        </w:rPr>
        <w:t xml:space="preserve"> </w:t>
      </w:r>
      <w:r w:rsidR="00F2586F" w:rsidRPr="0003206F">
        <w:rPr>
          <w:szCs w:val="24"/>
          <w:lang w:val="en-US"/>
        </w:rPr>
        <w:t>following</w:t>
      </w:r>
      <w:r w:rsidR="004A72B0">
        <w:rPr>
          <w:szCs w:val="24"/>
          <w:lang w:val="en-US"/>
        </w:rPr>
        <w:t xml:space="preserve"> </w:t>
      </w:r>
      <w:r w:rsidR="00F2586F" w:rsidRPr="0003206F">
        <w:rPr>
          <w:szCs w:val="24"/>
          <w:lang w:val="en-US"/>
        </w:rPr>
        <w:t>purposes:</w:t>
      </w:r>
      <w:r w:rsidR="00982BCB" w:rsidRPr="0003206F">
        <w:rPr>
          <w:szCs w:val="24"/>
          <w:lang w:val="en-US"/>
        </w:rPr>
        <w:t xml:space="preserve"> </w:t>
      </w:r>
    </w:p>
    <w:p w:rsidR="00172C53" w:rsidRPr="0003206F" w:rsidRDefault="0003206F" w:rsidP="0003206F">
      <w:pPr>
        <w:tabs>
          <w:tab w:val="left" w:pos="1134"/>
        </w:tabs>
        <w:spacing w:line="24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 1) </w:t>
      </w:r>
      <w:r w:rsidRPr="0003206F">
        <w:rPr>
          <w:szCs w:val="24"/>
          <w:lang w:val="en-US"/>
        </w:rPr>
        <w:t>To advance r</w:t>
      </w:r>
      <w:r w:rsidR="00172C53" w:rsidRPr="0003206F">
        <w:rPr>
          <w:szCs w:val="24"/>
          <w:lang w:val="en-US"/>
        </w:rPr>
        <w:t>eligious, cultural, health</w:t>
      </w:r>
      <w:r w:rsidRPr="0003206F">
        <w:rPr>
          <w:szCs w:val="24"/>
          <w:lang w:val="en-US"/>
        </w:rPr>
        <w:t>care</w:t>
      </w:r>
      <w:r w:rsidR="00172C53" w:rsidRPr="0003206F">
        <w:rPr>
          <w:szCs w:val="24"/>
          <w:lang w:val="en-US"/>
        </w:rPr>
        <w:t>, sport</w:t>
      </w:r>
      <w:r w:rsidR="001C31C0">
        <w:rPr>
          <w:szCs w:val="24"/>
          <w:lang w:val="en-US"/>
        </w:rPr>
        <w:t>s</w:t>
      </w:r>
      <w:r w:rsidR="00172C53" w:rsidRPr="0003206F">
        <w:rPr>
          <w:szCs w:val="24"/>
          <w:lang w:val="en-US"/>
        </w:rPr>
        <w:t>, educational and scientific</w:t>
      </w:r>
      <w:r w:rsidRPr="0003206F">
        <w:rPr>
          <w:szCs w:val="24"/>
          <w:lang w:val="en-US"/>
        </w:rPr>
        <w:t xml:space="preserve"> </w:t>
      </w:r>
      <w:r w:rsidR="001C31C0">
        <w:rPr>
          <w:szCs w:val="24"/>
          <w:lang w:val="en-US"/>
        </w:rPr>
        <w:t>purposes</w:t>
      </w:r>
      <w:r w:rsidR="00172C53" w:rsidRPr="0003206F">
        <w:rPr>
          <w:szCs w:val="24"/>
          <w:lang w:val="en-US"/>
        </w:rPr>
        <w:t xml:space="preserve"> of</w:t>
      </w:r>
      <w:r w:rsidRPr="0003206F">
        <w:rPr>
          <w:szCs w:val="24"/>
          <w:lang w:val="en-US"/>
        </w:rPr>
        <w:t xml:space="preserve"> </w:t>
      </w:r>
      <w:r w:rsidR="00172C53" w:rsidRPr="0003206F">
        <w:rPr>
          <w:szCs w:val="24"/>
          <w:lang w:val="en-US"/>
        </w:rPr>
        <w:t xml:space="preserve">Lithuanian Jews in Lithuania. Using the funds dedicated </w:t>
      </w:r>
      <w:r w:rsidR="001C31C0">
        <w:rPr>
          <w:szCs w:val="24"/>
          <w:lang w:val="en-US"/>
        </w:rPr>
        <w:t>for</w:t>
      </w:r>
      <w:r w:rsidR="00172C53" w:rsidRPr="0003206F">
        <w:rPr>
          <w:szCs w:val="24"/>
          <w:lang w:val="en-US"/>
        </w:rPr>
        <w:t xml:space="preserve"> this purpose, the fund, consequently, finances the goals of the projects from the above-mentioned areas;</w:t>
      </w:r>
    </w:p>
    <w:p w:rsidR="00982BCB" w:rsidRPr="00982BCB" w:rsidRDefault="00982BCB" w:rsidP="00982BCB">
      <w:pPr>
        <w:tabs>
          <w:tab w:val="left" w:pos="1134"/>
          <w:tab w:val="left" w:pos="1276"/>
        </w:tabs>
        <w:spacing w:line="240" w:lineRule="auto"/>
        <w:ind w:firstLine="851"/>
        <w:rPr>
          <w:b/>
          <w:szCs w:val="24"/>
          <w:lang w:val="en-US"/>
        </w:rPr>
      </w:pPr>
      <w:r w:rsidRPr="00982BCB">
        <w:rPr>
          <w:szCs w:val="24"/>
          <w:lang w:val="en-US"/>
        </w:rPr>
        <w:t xml:space="preserve">2) </w:t>
      </w:r>
      <w:r w:rsidR="00172C53">
        <w:rPr>
          <w:szCs w:val="24"/>
          <w:lang w:val="en-US"/>
        </w:rPr>
        <w:t xml:space="preserve">To support the people of Jewish ancestry who have lived in Lithuania during the Second World War and </w:t>
      </w:r>
      <w:r w:rsidR="00240306">
        <w:rPr>
          <w:szCs w:val="24"/>
          <w:lang w:val="en-US"/>
        </w:rPr>
        <w:t xml:space="preserve">who </w:t>
      </w:r>
      <w:r w:rsidR="00172C53">
        <w:rPr>
          <w:szCs w:val="24"/>
          <w:lang w:val="en-US"/>
        </w:rPr>
        <w:t>have suffered due to the totalitarian regimes</w:t>
      </w:r>
      <w:r w:rsidR="0003206F">
        <w:rPr>
          <w:szCs w:val="24"/>
          <w:lang w:val="en-US"/>
        </w:rPr>
        <w:t xml:space="preserve"> during the occupations</w:t>
      </w:r>
      <w:r w:rsidR="00172C53">
        <w:rPr>
          <w:szCs w:val="24"/>
          <w:lang w:val="en-US"/>
        </w:rPr>
        <w:t xml:space="preserve">. </w:t>
      </w:r>
      <w:r w:rsidR="00233DB2">
        <w:rPr>
          <w:szCs w:val="24"/>
          <w:lang w:val="en-US"/>
        </w:rPr>
        <w:t>For this purpose</w:t>
      </w:r>
      <w:r w:rsidR="0003206F">
        <w:rPr>
          <w:szCs w:val="24"/>
          <w:lang w:val="en-US"/>
        </w:rPr>
        <w:t>, the allocated sum is indicated</w:t>
      </w:r>
      <w:r w:rsidR="00233DB2">
        <w:rPr>
          <w:szCs w:val="24"/>
          <w:lang w:val="en-US"/>
        </w:rPr>
        <w:t xml:space="preserve"> in</w:t>
      </w:r>
      <w:r w:rsidR="0003206F">
        <w:rPr>
          <w:szCs w:val="24"/>
          <w:lang w:val="en-US"/>
        </w:rPr>
        <w:t xml:space="preserve"> </w:t>
      </w:r>
      <w:r w:rsidR="00E77618">
        <w:rPr>
          <w:szCs w:val="24"/>
          <w:lang w:val="en-US"/>
        </w:rPr>
        <w:t>A</w:t>
      </w:r>
      <w:r w:rsidR="00233DB2">
        <w:rPr>
          <w:szCs w:val="24"/>
          <w:lang w:val="en-US"/>
        </w:rPr>
        <w:t>rticle 2</w:t>
      </w:r>
      <w:r w:rsidR="0003206F">
        <w:rPr>
          <w:szCs w:val="24"/>
          <w:lang w:val="en-US"/>
        </w:rPr>
        <w:t>,</w:t>
      </w:r>
      <w:r w:rsidR="00233DB2">
        <w:rPr>
          <w:szCs w:val="24"/>
          <w:lang w:val="en-US"/>
        </w:rPr>
        <w:t xml:space="preserve"> part 9 of this </w:t>
      </w:r>
      <w:r w:rsidR="00D03BD3">
        <w:rPr>
          <w:szCs w:val="24"/>
          <w:lang w:val="en-US"/>
        </w:rPr>
        <w:t>L</w:t>
      </w:r>
      <w:r w:rsidR="00233DB2">
        <w:rPr>
          <w:szCs w:val="24"/>
          <w:lang w:val="en-US"/>
        </w:rPr>
        <w:t>aw.</w:t>
      </w:r>
    </w:p>
    <w:p w:rsidR="00982BCB" w:rsidRPr="00982BCB" w:rsidRDefault="00982BCB" w:rsidP="00982BCB">
      <w:pPr>
        <w:spacing w:line="240" w:lineRule="auto"/>
        <w:ind w:firstLine="851"/>
        <w:rPr>
          <w:szCs w:val="24"/>
          <w:lang w:val="en-US"/>
        </w:rPr>
      </w:pPr>
      <w:r w:rsidRPr="00982BCB">
        <w:rPr>
          <w:szCs w:val="24"/>
          <w:lang w:val="en-US"/>
        </w:rPr>
        <w:t xml:space="preserve">3) </w:t>
      </w:r>
      <w:r w:rsidR="00002795">
        <w:rPr>
          <w:szCs w:val="24"/>
          <w:lang w:val="en-US"/>
        </w:rPr>
        <w:t xml:space="preserve">The cost of administering the fund </w:t>
      </w:r>
      <w:r w:rsidR="00233DB2">
        <w:rPr>
          <w:szCs w:val="24"/>
          <w:lang w:val="en-US"/>
        </w:rPr>
        <w:t xml:space="preserve"> may not exceed 10 percent of the </w:t>
      </w:r>
      <w:r w:rsidR="0003206F">
        <w:rPr>
          <w:szCs w:val="24"/>
          <w:lang w:val="en-US"/>
        </w:rPr>
        <w:t xml:space="preserve">annual </w:t>
      </w:r>
      <w:r w:rsidR="003D6FF2">
        <w:rPr>
          <w:szCs w:val="24"/>
          <w:lang w:val="en-US"/>
        </w:rPr>
        <w:t xml:space="preserve">financial </w:t>
      </w:r>
      <w:r w:rsidR="0003206F">
        <w:rPr>
          <w:szCs w:val="24"/>
          <w:lang w:val="en-US"/>
        </w:rPr>
        <w:t xml:space="preserve">compensation, </w:t>
      </w:r>
      <w:r w:rsidR="003D6FF2">
        <w:rPr>
          <w:szCs w:val="24"/>
          <w:lang w:val="en-US"/>
        </w:rPr>
        <w:t>which shall be adopted</w:t>
      </w:r>
      <w:r w:rsidR="006B3C03">
        <w:rPr>
          <w:szCs w:val="24"/>
          <w:lang w:val="en-US"/>
        </w:rPr>
        <w:t xml:space="preserve"> each year in the state budget</w:t>
      </w:r>
      <w:r w:rsidR="00534A19">
        <w:rPr>
          <w:szCs w:val="24"/>
          <w:lang w:val="en-US"/>
        </w:rPr>
        <w:t>;</w:t>
      </w:r>
    </w:p>
    <w:p w:rsidR="00982BCB" w:rsidRPr="00982BCB" w:rsidRDefault="00982BCB" w:rsidP="00982BCB">
      <w:pPr>
        <w:tabs>
          <w:tab w:val="left" w:pos="1134"/>
          <w:tab w:val="left" w:pos="1418"/>
        </w:tabs>
        <w:spacing w:line="240" w:lineRule="auto"/>
        <w:ind w:firstLine="851"/>
        <w:rPr>
          <w:szCs w:val="24"/>
          <w:lang w:val="en-US"/>
        </w:rPr>
      </w:pPr>
      <w:r w:rsidRPr="00982BCB">
        <w:rPr>
          <w:szCs w:val="24"/>
          <w:lang w:val="en-US"/>
        </w:rPr>
        <w:t xml:space="preserve">2.  </w:t>
      </w:r>
      <w:r w:rsidR="00E551E1">
        <w:rPr>
          <w:szCs w:val="24"/>
          <w:lang w:val="en-US"/>
        </w:rPr>
        <w:t>In accordance with</w:t>
      </w:r>
      <w:r w:rsidR="00534A19">
        <w:rPr>
          <w:szCs w:val="24"/>
          <w:lang w:val="en-US"/>
        </w:rPr>
        <w:t xml:space="preserve"> this law</w:t>
      </w:r>
      <w:r w:rsidR="00C83EF9">
        <w:rPr>
          <w:szCs w:val="24"/>
          <w:lang w:val="en-US"/>
        </w:rPr>
        <w:t>,</w:t>
      </w:r>
      <w:r w:rsidR="00534A19">
        <w:rPr>
          <w:szCs w:val="24"/>
          <w:lang w:val="en-US"/>
        </w:rPr>
        <w:t xml:space="preserve"> the returned real estate </w:t>
      </w:r>
      <w:r w:rsidR="00C83EF9">
        <w:rPr>
          <w:szCs w:val="24"/>
          <w:lang w:val="en-US"/>
        </w:rPr>
        <w:t>shall</w:t>
      </w:r>
      <w:r w:rsidR="00534A19">
        <w:rPr>
          <w:szCs w:val="24"/>
          <w:lang w:val="en-US"/>
        </w:rPr>
        <w:t xml:space="preserve"> be used exclusively for the religious, cultural, educational and scientific </w:t>
      </w:r>
      <w:r w:rsidR="00C83EF9">
        <w:rPr>
          <w:szCs w:val="24"/>
          <w:lang w:val="en-US"/>
        </w:rPr>
        <w:t>purposes</w:t>
      </w:r>
      <w:r w:rsidR="00534A19">
        <w:rPr>
          <w:szCs w:val="24"/>
          <w:lang w:val="en-US"/>
        </w:rPr>
        <w:t xml:space="preserve"> of Lithuanian Jews.</w:t>
      </w:r>
    </w:p>
    <w:p w:rsidR="00534A19" w:rsidRDefault="00534A19" w:rsidP="00982BCB">
      <w:pPr>
        <w:tabs>
          <w:tab w:val="left" w:pos="1134"/>
          <w:tab w:val="left" w:pos="1418"/>
        </w:tabs>
        <w:spacing w:line="240" w:lineRule="auto"/>
        <w:ind w:firstLine="851"/>
        <w:rPr>
          <w:szCs w:val="24"/>
          <w:lang w:val="en-US"/>
        </w:rPr>
      </w:pPr>
      <w:r>
        <w:rPr>
          <w:szCs w:val="24"/>
          <w:lang w:val="en-US"/>
        </w:rPr>
        <w:t xml:space="preserve">3. </w:t>
      </w:r>
      <w:r w:rsidR="007679AF">
        <w:rPr>
          <w:szCs w:val="24"/>
          <w:lang w:val="en-US"/>
        </w:rPr>
        <w:t>Monetary compensation funds</w:t>
      </w:r>
      <w:r>
        <w:rPr>
          <w:szCs w:val="24"/>
          <w:lang w:val="en-US"/>
        </w:rPr>
        <w:t xml:space="preserve"> paid for the fund may be kept in banks founded by the countries of the European Economic Area and branches of foreign banks in the countri</w:t>
      </w:r>
      <w:r w:rsidR="007679AF">
        <w:rPr>
          <w:szCs w:val="24"/>
          <w:lang w:val="en-US"/>
        </w:rPr>
        <w:t xml:space="preserve">es of European Economic Area, only if these banks and/or bank branches commit to provide all of the required information for the national body of Lithuanian Republic performing a national audit, while the interests </w:t>
      </w:r>
      <w:r w:rsidR="0003206F">
        <w:rPr>
          <w:szCs w:val="24"/>
          <w:lang w:val="en-US"/>
        </w:rPr>
        <w:t xml:space="preserve">compounded </w:t>
      </w:r>
      <w:r w:rsidR="007679AF">
        <w:rPr>
          <w:szCs w:val="24"/>
          <w:lang w:val="en-US"/>
        </w:rPr>
        <w:t xml:space="preserve">from the monetary compensation funds may be used for the purposes described in Article 3, part 1, points 1 and 3 of this </w:t>
      </w:r>
      <w:r w:rsidR="004A72B0">
        <w:rPr>
          <w:szCs w:val="24"/>
          <w:lang w:val="en-US"/>
        </w:rPr>
        <w:t>L</w:t>
      </w:r>
      <w:r w:rsidR="007679AF">
        <w:rPr>
          <w:szCs w:val="24"/>
          <w:lang w:val="en-US"/>
        </w:rPr>
        <w:t>aw.</w:t>
      </w:r>
    </w:p>
    <w:p w:rsidR="007679AF" w:rsidRDefault="007679AF" w:rsidP="00982BCB">
      <w:pPr>
        <w:tabs>
          <w:tab w:val="left" w:pos="1134"/>
          <w:tab w:val="left" w:pos="1418"/>
        </w:tabs>
        <w:spacing w:line="240" w:lineRule="auto"/>
        <w:ind w:firstLine="851"/>
        <w:rPr>
          <w:szCs w:val="24"/>
          <w:lang w:val="en-US"/>
        </w:rPr>
      </w:pPr>
      <w:r>
        <w:rPr>
          <w:szCs w:val="24"/>
          <w:lang w:val="en-US"/>
        </w:rPr>
        <w:t xml:space="preserve">4. Funds from monetary compensations that have been paid to the fund but not yet used, may be invested. These criteria must be used to determine the </w:t>
      </w:r>
      <w:r w:rsidR="0003206F">
        <w:rPr>
          <w:szCs w:val="24"/>
          <w:lang w:val="en-US"/>
        </w:rPr>
        <w:t xml:space="preserve">choice for the </w:t>
      </w:r>
      <w:r>
        <w:rPr>
          <w:szCs w:val="24"/>
          <w:lang w:val="en-US"/>
        </w:rPr>
        <w:t>investment tool:</w:t>
      </w:r>
    </w:p>
    <w:p w:rsidR="00982BCB" w:rsidRPr="00982BCB" w:rsidRDefault="007679AF" w:rsidP="007679AF">
      <w:pPr>
        <w:tabs>
          <w:tab w:val="left" w:pos="1134"/>
          <w:tab w:val="left" w:pos="1418"/>
        </w:tabs>
        <w:spacing w:line="240" w:lineRule="auto"/>
        <w:rPr>
          <w:szCs w:val="24"/>
          <w:lang w:val="en-US"/>
        </w:rPr>
      </w:pPr>
      <w:r>
        <w:rPr>
          <w:szCs w:val="24"/>
          <w:lang w:val="en-US"/>
        </w:rPr>
        <w:t>1) s</w:t>
      </w:r>
      <w:r w:rsidR="004A72B0">
        <w:rPr>
          <w:szCs w:val="24"/>
          <w:lang w:val="en-US"/>
        </w:rPr>
        <w:t>ecurity</w:t>
      </w:r>
      <w:r>
        <w:rPr>
          <w:szCs w:val="24"/>
          <w:lang w:val="en-US"/>
        </w:rPr>
        <w:t xml:space="preserve"> of invested funds;</w:t>
      </w:r>
    </w:p>
    <w:p w:rsidR="00982BCB" w:rsidRPr="00982BCB" w:rsidRDefault="00982BCB" w:rsidP="00982BCB">
      <w:pPr>
        <w:spacing w:line="240" w:lineRule="auto"/>
        <w:ind w:firstLine="0"/>
        <w:rPr>
          <w:szCs w:val="24"/>
          <w:lang w:val="en-US"/>
        </w:rPr>
      </w:pPr>
      <w:r w:rsidRPr="00982BCB">
        <w:rPr>
          <w:szCs w:val="24"/>
          <w:lang w:val="en-US"/>
        </w:rPr>
        <w:tab/>
        <w:t xml:space="preserve">2) </w:t>
      </w:r>
      <w:r w:rsidR="007679AF">
        <w:rPr>
          <w:szCs w:val="24"/>
          <w:lang w:val="en-US"/>
        </w:rPr>
        <w:t>liquidity</w:t>
      </w:r>
      <w:r w:rsidRPr="00982BCB">
        <w:rPr>
          <w:szCs w:val="24"/>
          <w:lang w:val="en-US"/>
        </w:rPr>
        <w:t>;</w:t>
      </w:r>
    </w:p>
    <w:p w:rsidR="00982BCB" w:rsidRPr="00982BCB" w:rsidRDefault="00982BCB" w:rsidP="00982BCB">
      <w:pPr>
        <w:spacing w:line="240" w:lineRule="auto"/>
        <w:ind w:firstLine="0"/>
        <w:rPr>
          <w:szCs w:val="24"/>
          <w:lang w:val="en-US"/>
        </w:rPr>
      </w:pPr>
      <w:r w:rsidRPr="00982BCB">
        <w:rPr>
          <w:szCs w:val="24"/>
          <w:lang w:val="en-US"/>
        </w:rPr>
        <w:tab/>
        <w:t xml:space="preserve">3) </w:t>
      </w:r>
      <w:r w:rsidR="007679AF">
        <w:rPr>
          <w:szCs w:val="24"/>
          <w:lang w:val="en-US"/>
        </w:rPr>
        <w:t>annual profitability</w:t>
      </w:r>
      <w:r w:rsidRPr="00982BCB">
        <w:rPr>
          <w:szCs w:val="24"/>
          <w:lang w:val="en-US"/>
        </w:rPr>
        <w:t>;</w:t>
      </w:r>
    </w:p>
    <w:p w:rsidR="00982BCB" w:rsidRPr="00982BCB" w:rsidRDefault="00982BCB" w:rsidP="00982BCB">
      <w:pPr>
        <w:spacing w:line="240" w:lineRule="auto"/>
        <w:ind w:firstLine="0"/>
        <w:rPr>
          <w:szCs w:val="24"/>
          <w:lang w:val="en-US"/>
        </w:rPr>
      </w:pPr>
      <w:r w:rsidRPr="00982BCB">
        <w:rPr>
          <w:szCs w:val="24"/>
          <w:lang w:val="en-US"/>
        </w:rPr>
        <w:tab/>
        <w:t xml:space="preserve">4) </w:t>
      </w:r>
      <w:r w:rsidR="005D4C9F">
        <w:rPr>
          <w:szCs w:val="24"/>
          <w:lang w:val="en-US"/>
        </w:rPr>
        <w:t xml:space="preserve">commission </w:t>
      </w:r>
      <w:r w:rsidR="004A72B0">
        <w:rPr>
          <w:szCs w:val="24"/>
          <w:lang w:val="en-US"/>
        </w:rPr>
        <w:t xml:space="preserve">fees </w:t>
      </w:r>
      <w:r w:rsidR="005D4C9F">
        <w:rPr>
          <w:szCs w:val="24"/>
          <w:lang w:val="en-US"/>
        </w:rPr>
        <w:t>and other incurred expenses</w:t>
      </w:r>
      <w:r w:rsidR="0003206F">
        <w:rPr>
          <w:szCs w:val="24"/>
          <w:lang w:val="en-US"/>
        </w:rPr>
        <w:t>.”</w:t>
      </w:r>
    </w:p>
    <w:p w:rsidR="00982BCB" w:rsidRPr="00982BCB" w:rsidRDefault="00982BCB" w:rsidP="00982BCB">
      <w:pPr>
        <w:spacing w:line="240" w:lineRule="auto"/>
        <w:ind w:firstLine="851"/>
        <w:rPr>
          <w:b/>
          <w:szCs w:val="24"/>
          <w:lang w:val="en-US"/>
        </w:rPr>
      </w:pPr>
    </w:p>
    <w:p w:rsidR="00982BCB" w:rsidRPr="00982BCB" w:rsidRDefault="00982BCB" w:rsidP="00982BCB">
      <w:pPr>
        <w:spacing w:line="240" w:lineRule="auto"/>
        <w:ind w:firstLine="851"/>
        <w:rPr>
          <w:b/>
          <w:szCs w:val="24"/>
          <w:lang w:val="en-US"/>
        </w:rPr>
      </w:pPr>
    </w:p>
    <w:p w:rsidR="00982BCB" w:rsidRPr="00982BCB" w:rsidRDefault="00982BCB" w:rsidP="00982BCB">
      <w:pPr>
        <w:ind w:firstLine="851"/>
        <w:rPr>
          <w:szCs w:val="24"/>
          <w:lang w:val="en-US"/>
        </w:rPr>
      </w:pPr>
    </w:p>
    <w:p w:rsidR="00982BCB" w:rsidRPr="00982BCB" w:rsidRDefault="005D4C9F" w:rsidP="00982BCB">
      <w:pPr>
        <w:spacing w:line="240" w:lineRule="auto"/>
        <w:ind w:firstLine="851"/>
        <w:rPr>
          <w:rFonts w:cs="Times New Roman"/>
          <w:i/>
          <w:iCs/>
          <w:color w:val="000000"/>
          <w:szCs w:val="24"/>
          <w:lang w:val="en-US" w:eastAsia="lt-LT"/>
        </w:rPr>
      </w:pPr>
      <w:r>
        <w:rPr>
          <w:rFonts w:cs="Times New Roman"/>
          <w:i/>
          <w:iCs/>
          <w:color w:val="000000"/>
          <w:szCs w:val="24"/>
          <w:lang w:val="en-US" w:eastAsia="lt-LT"/>
        </w:rPr>
        <w:t xml:space="preserve">I </w:t>
      </w:r>
      <w:r w:rsidR="00E551E1">
        <w:rPr>
          <w:rFonts w:cs="Times New Roman"/>
          <w:i/>
          <w:iCs/>
          <w:color w:val="000000"/>
          <w:szCs w:val="24"/>
          <w:lang w:val="en-US" w:eastAsia="lt-LT"/>
        </w:rPr>
        <w:t>declare that the Lithuanian Parliament has enacted</w:t>
      </w:r>
      <w:r>
        <w:rPr>
          <w:rFonts w:cs="Times New Roman"/>
          <w:i/>
          <w:iCs/>
          <w:color w:val="000000"/>
          <w:szCs w:val="24"/>
          <w:lang w:val="en-US" w:eastAsia="lt-LT"/>
        </w:rPr>
        <w:t xml:space="preserve"> this law.</w:t>
      </w:r>
    </w:p>
    <w:p w:rsidR="00982BCB" w:rsidRPr="00982BCB" w:rsidRDefault="005D4C9F" w:rsidP="00982BCB">
      <w:pPr>
        <w:shd w:val="clear" w:color="auto" w:fill="FFFFFF"/>
        <w:tabs>
          <w:tab w:val="left" w:pos="0"/>
        </w:tabs>
        <w:spacing w:before="562"/>
        <w:ind w:firstLine="0"/>
        <w:rPr>
          <w:color w:val="000000"/>
          <w:spacing w:val="-2"/>
          <w:szCs w:val="24"/>
          <w:lang w:val="en-US" w:eastAsia="lt-LT"/>
        </w:rPr>
      </w:pPr>
      <w:r>
        <w:rPr>
          <w:color w:val="000000"/>
          <w:spacing w:val="-2"/>
          <w:szCs w:val="24"/>
          <w:lang w:val="en-US" w:eastAsia="lt-LT"/>
        </w:rPr>
        <w:t>President of the Republic</w:t>
      </w:r>
    </w:p>
    <w:p w:rsidR="00982BCB" w:rsidRPr="00982BCB" w:rsidRDefault="00982BCB" w:rsidP="00982BCB">
      <w:pPr>
        <w:rPr>
          <w:lang w:val="en-US"/>
        </w:rPr>
      </w:pPr>
    </w:p>
    <w:p w:rsidR="00982BCB" w:rsidRPr="00982BCB" w:rsidRDefault="0003206F" w:rsidP="00982BCB">
      <w:pPr>
        <w:spacing w:line="240" w:lineRule="auto"/>
        <w:ind w:firstLine="0"/>
        <w:rPr>
          <w:rFonts w:eastAsia="Times New Roman" w:cs="Times New Roman"/>
          <w:szCs w:val="24"/>
          <w:lang w:val="en-US" w:eastAsia="lt-LT"/>
        </w:rPr>
      </w:pPr>
      <w:r>
        <w:rPr>
          <w:rFonts w:eastAsia="Times New Roman" w:cs="Times New Roman"/>
          <w:szCs w:val="24"/>
          <w:lang w:val="en-US" w:eastAsia="lt-LT"/>
        </w:rPr>
        <w:t>Presenting</w:t>
      </w:r>
    </w:p>
    <w:p w:rsidR="00982BCB" w:rsidRPr="00982BCB" w:rsidRDefault="005D4C9F" w:rsidP="00982BCB">
      <w:pPr>
        <w:spacing w:line="240" w:lineRule="auto"/>
        <w:ind w:firstLine="0"/>
        <w:rPr>
          <w:rFonts w:eastAsia="Times New Roman" w:cs="Times New Roman"/>
          <w:szCs w:val="24"/>
          <w:lang w:val="en-US" w:eastAsia="lt-LT"/>
        </w:rPr>
      </w:pPr>
      <w:r>
        <w:rPr>
          <w:rFonts w:eastAsia="Times New Roman" w:cs="Times New Roman"/>
          <w:szCs w:val="24"/>
          <w:lang w:val="en-US" w:eastAsia="lt-LT"/>
        </w:rPr>
        <w:t>In the name of the Audit Committee</w:t>
      </w:r>
    </w:p>
    <w:p w:rsidR="003E24C4" w:rsidRPr="005D4C9F" w:rsidRDefault="005D4C9F" w:rsidP="00877546">
      <w:pPr>
        <w:spacing w:line="240" w:lineRule="auto"/>
        <w:ind w:firstLine="0"/>
        <w:rPr>
          <w:rFonts w:eastAsia="Times New Roman" w:cs="Times New Roman"/>
          <w:szCs w:val="24"/>
          <w:lang w:val="en-US" w:eastAsia="lt-LT"/>
        </w:rPr>
      </w:pPr>
      <w:r>
        <w:rPr>
          <w:rFonts w:eastAsia="Times New Roman" w:cs="Times New Roman"/>
          <w:szCs w:val="24"/>
          <w:lang w:val="en-US" w:eastAsia="lt-LT"/>
        </w:rPr>
        <w:t>Chair of the Audit Committee</w:t>
      </w:r>
      <w:r w:rsidR="00982BCB" w:rsidRPr="00982BCB">
        <w:rPr>
          <w:rFonts w:eastAsia="Times New Roman" w:cs="Times New Roman"/>
          <w:szCs w:val="24"/>
          <w:lang w:val="en-US" w:eastAsia="lt-LT"/>
        </w:rPr>
        <w:t xml:space="preserve"> </w:t>
      </w:r>
      <w:r w:rsidR="00982BCB" w:rsidRPr="00982BCB">
        <w:rPr>
          <w:rFonts w:eastAsia="Times New Roman" w:cs="Times New Roman"/>
          <w:szCs w:val="24"/>
          <w:lang w:val="en-US" w:eastAsia="lt-LT"/>
        </w:rPr>
        <w:tab/>
      </w:r>
      <w:r w:rsidR="00982BCB" w:rsidRPr="00982BCB">
        <w:rPr>
          <w:rFonts w:eastAsia="Times New Roman" w:cs="Times New Roman"/>
          <w:szCs w:val="24"/>
          <w:lang w:val="en-US" w:eastAsia="lt-LT"/>
        </w:rPr>
        <w:tab/>
      </w:r>
      <w:r w:rsidR="00982BCB" w:rsidRPr="00982BCB">
        <w:rPr>
          <w:rFonts w:eastAsia="Times New Roman" w:cs="Times New Roman"/>
          <w:szCs w:val="24"/>
          <w:lang w:val="en-US" w:eastAsia="lt-LT"/>
        </w:rPr>
        <w:tab/>
      </w:r>
      <w:r w:rsidR="00982BCB" w:rsidRPr="00982BCB">
        <w:rPr>
          <w:rFonts w:eastAsia="Times New Roman" w:cs="Times New Roman"/>
          <w:szCs w:val="24"/>
          <w:lang w:val="en-US" w:eastAsia="lt-LT"/>
        </w:rPr>
        <w:tab/>
      </w:r>
      <w:r w:rsidR="00982BCB" w:rsidRPr="00982BCB">
        <w:rPr>
          <w:szCs w:val="24"/>
          <w:lang w:val="en-US" w:eastAsia="lt-LT"/>
        </w:rPr>
        <w:tab/>
      </w:r>
      <w:r w:rsidR="00982BCB" w:rsidRPr="00982BCB">
        <w:rPr>
          <w:szCs w:val="24"/>
          <w:lang w:val="en-US" w:eastAsia="lt-LT"/>
        </w:rPr>
        <w:tab/>
      </w:r>
      <w:r w:rsidR="00982BCB" w:rsidRPr="00982BCB">
        <w:rPr>
          <w:szCs w:val="24"/>
          <w:lang w:val="en-US" w:eastAsia="lt-LT"/>
        </w:rPr>
        <w:tab/>
      </w:r>
      <w:r>
        <w:rPr>
          <w:rFonts w:eastAsia="Times New Roman" w:cs="Times New Roman"/>
          <w:szCs w:val="24"/>
          <w:lang w:val="en-US" w:eastAsia="lt-LT"/>
        </w:rPr>
        <w:t>Jolita Vaickiene</w:t>
      </w:r>
    </w:p>
    <w:sectPr w:rsidR="003E24C4" w:rsidRPr="005D4C9F" w:rsidSect="00236D6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AA" w:rsidRDefault="00926AAA" w:rsidP="00236D6B">
      <w:pPr>
        <w:spacing w:line="240" w:lineRule="auto"/>
      </w:pPr>
      <w:r>
        <w:separator/>
      </w:r>
    </w:p>
  </w:endnote>
  <w:endnote w:type="continuationSeparator" w:id="0">
    <w:p w:rsidR="00926AAA" w:rsidRDefault="00926AAA" w:rsidP="00236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AA" w:rsidRDefault="00926AAA" w:rsidP="00236D6B">
      <w:pPr>
        <w:spacing w:line="240" w:lineRule="auto"/>
      </w:pPr>
      <w:r>
        <w:separator/>
      </w:r>
    </w:p>
  </w:footnote>
  <w:footnote w:type="continuationSeparator" w:id="0">
    <w:p w:rsidR="00926AAA" w:rsidRDefault="00926AAA" w:rsidP="00236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6B" w:rsidRDefault="00236D6B">
    <w:pPr>
      <w:pStyle w:val="Header"/>
      <w:jc w:val="center"/>
    </w:pPr>
  </w:p>
  <w:p w:rsidR="00236D6B" w:rsidRDefault="00236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4A65"/>
    <w:multiLevelType w:val="hybridMultilevel"/>
    <w:tmpl w:val="69765BC8"/>
    <w:lvl w:ilvl="0" w:tplc="01D49E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F508E2"/>
    <w:multiLevelType w:val="hybridMultilevel"/>
    <w:tmpl w:val="5134C39A"/>
    <w:lvl w:ilvl="0" w:tplc="22CE855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74B63478"/>
    <w:multiLevelType w:val="hybridMultilevel"/>
    <w:tmpl w:val="57F23BF0"/>
    <w:lvl w:ilvl="0" w:tplc="AB80D7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7D"/>
    <w:rsid w:val="00002795"/>
    <w:rsid w:val="0003206F"/>
    <w:rsid w:val="00050041"/>
    <w:rsid w:val="0006179A"/>
    <w:rsid w:val="000B213A"/>
    <w:rsid w:val="0017216D"/>
    <w:rsid w:val="00172C53"/>
    <w:rsid w:val="001A2D28"/>
    <w:rsid w:val="001A47A9"/>
    <w:rsid w:val="001C31C0"/>
    <w:rsid w:val="00217183"/>
    <w:rsid w:val="00233DB2"/>
    <w:rsid w:val="00236D6B"/>
    <w:rsid w:val="00240306"/>
    <w:rsid w:val="00241AC6"/>
    <w:rsid w:val="00341BDB"/>
    <w:rsid w:val="003C1BD4"/>
    <w:rsid w:val="003D00DA"/>
    <w:rsid w:val="003D6FF2"/>
    <w:rsid w:val="003E24C4"/>
    <w:rsid w:val="0042586D"/>
    <w:rsid w:val="00435F59"/>
    <w:rsid w:val="004415F9"/>
    <w:rsid w:val="00464771"/>
    <w:rsid w:val="00495715"/>
    <w:rsid w:val="004A3875"/>
    <w:rsid w:val="004A72B0"/>
    <w:rsid w:val="004B6F32"/>
    <w:rsid w:val="004F38AC"/>
    <w:rsid w:val="00524787"/>
    <w:rsid w:val="00534A19"/>
    <w:rsid w:val="005D4C9F"/>
    <w:rsid w:val="005D61C5"/>
    <w:rsid w:val="005F757D"/>
    <w:rsid w:val="00605347"/>
    <w:rsid w:val="0066012B"/>
    <w:rsid w:val="00695E78"/>
    <w:rsid w:val="006B3C03"/>
    <w:rsid w:val="006E5C7F"/>
    <w:rsid w:val="006F6A0A"/>
    <w:rsid w:val="00701ECC"/>
    <w:rsid w:val="00755752"/>
    <w:rsid w:val="007679AF"/>
    <w:rsid w:val="007B0360"/>
    <w:rsid w:val="0080648B"/>
    <w:rsid w:val="00851E02"/>
    <w:rsid w:val="00877546"/>
    <w:rsid w:val="00887561"/>
    <w:rsid w:val="008B3C0F"/>
    <w:rsid w:val="008C1156"/>
    <w:rsid w:val="008E099C"/>
    <w:rsid w:val="00926AAA"/>
    <w:rsid w:val="00982BCB"/>
    <w:rsid w:val="00A55C5F"/>
    <w:rsid w:val="00A86B35"/>
    <w:rsid w:val="00AA3637"/>
    <w:rsid w:val="00B31E19"/>
    <w:rsid w:val="00B53215"/>
    <w:rsid w:val="00B54656"/>
    <w:rsid w:val="00B96301"/>
    <w:rsid w:val="00C26569"/>
    <w:rsid w:val="00C340AE"/>
    <w:rsid w:val="00C44186"/>
    <w:rsid w:val="00C57E55"/>
    <w:rsid w:val="00C74B01"/>
    <w:rsid w:val="00C83EF9"/>
    <w:rsid w:val="00CB0A7F"/>
    <w:rsid w:val="00CE336C"/>
    <w:rsid w:val="00CF120A"/>
    <w:rsid w:val="00D03BD3"/>
    <w:rsid w:val="00D26D19"/>
    <w:rsid w:val="00D40B13"/>
    <w:rsid w:val="00D46578"/>
    <w:rsid w:val="00D52531"/>
    <w:rsid w:val="00D84D11"/>
    <w:rsid w:val="00DC1590"/>
    <w:rsid w:val="00DD77F4"/>
    <w:rsid w:val="00E450BE"/>
    <w:rsid w:val="00E52B6A"/>
    <w:rsid w:val="00E551E1"/>
    <w:rsid w:val="00E77618"/>
    <w:rsid w:val="00ED6986"/>
    <w:rsid w:val="00F2586F"/>
    <w:rsid w:val="00F4027B"/>
    <w:rsid w:val="00F46148"/>
    <w:rsid w:val="00F82C3C"/>
    <w:rsid w:val="00FB3483"/>
    <w:rsid w:val="00F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002281-CCE6-4715-80A0-1738B808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183"/>
    <w:pPr>
      <w:ind w:firstLine="720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148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mitetas">
    <w:name w:val="Komitetas"/>
    <w:basedOn w:val="Normal"/>
    <w:qFormat/>
    <w:rsid w:val="00F46148"/>
    <w:pPr>
      <w:spacing w:line="240" w:lineRule="auto"/>
      <w:ind w:firstLine="0"/>
      <w:jc w:val="center"/>
    </w:pPr>
    <w:rPr>
      <w:rFonts w:eastAsia="Times New Roman" w:cs="Times New Roman"/>
      <w:b/>
      <w:caps/>
      <w:szCs w:val="24"/>
    </w:rPr>
  </w:style>
  <w:style w:type="paragraph" w:customStyle="1" w:styleId="Projektas">
    <w:name w:val="Projektas"/>
    <w:basedOn w:val="Heading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Normal"/>
    <w:qFormat/>
    <w:rsid w:val="00F46148"/>
    <w:pPr>
      <w:spacing w:line="240" w:lineRule="auto"/>
      <w:ind w:firstLine="0"/>
    </w:pPr>
    <w:rPr>
      <w:rFonts w:eastAsia="Times New Roman" w:cs="Times New Roman"/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BodyText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46148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Normal"/>
    <w:qFormat/>
    <w:rsid w:val="00F46148"/>
    <w:pPr>
      <w:keepNext/>
      <w:spacing w:line="240" w:lineRule="auto"/>
      <w:ind w:firstLine="0"/>
      <w:jc w:val="left"/>
      <w:outlineLvl w:val="5"/>
    </w:pPr>
    <w:rPr>
      <w:rFonts w:eastAsia="Times New Roman" w:cs="Times New Roman"/>
      <w:b/>
      <w:bCs/>
      <w:szCs w:val="20"/>
    </w:rPr>
  </w:style>
  <w:style w:type="paragraph" w:styleId="Header">
    <w:name w:val="header"/>
    <w:basedOn w:val="Normal"/>
    <w:link w:val="HeaderChar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236D6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236D6B"/>
    <w:rPr>
      <w:rFonts w:ascii="Times New Roman" w:hAnsi="Times New Roman"/>
      <w:sz w:val="24"/>
    </w:rPr>
  </w:style>
  <w:style w:type="paragraph" w:customStyle="1" w:styleId="statymopavad">
    <w:name w:val="Įstatymo pavad."/>
    <w:basedOn w:val="Normal"/>
    <w:rsid w:val="005F757D"/>
    <w:pPr>
      <w:jc w:val="center"/>
    </w:pPr>
    <w:rPr>
      <w:rFonts w:ascii="TimesLT" w:eastAsia="Times New Roman" w:hAnsi="TimesLT" w:cs="Times New Roman"/>
      <w:caps/>
      <w:szCs w:val="20"/>
    </w:rPr>
  </w:style>
  <w:style w:type="character" w:styleId="PageNumber">
    <w:name w:val="page number"/>
    <w:basedOn w:val="DefaultParagraphFont"/>
    <w:semiHidden/>
    <w:rsid w:val="005F757D"/>
  </w:style>
  <w:style w:type="character" w:customStyle="1" w:styleId="Datadiena">
    <w:name w:val="Data_diena"/>
    <w:basedOn w:val="DefaultParagraphFont"/>
    <w:rsid w:val="005F757D"/>
  </w:style>
  <w:style w:type="character" w:customStyle="1" w:styleId="statymoNr">
    <w:name w:val="Įstatymo Nr."/>
    <w:basedOn w:val="DefaultParagraphFont"/>
    <w:rsid w:val="005F757D"/>
    <w:rPr>
      <w:rFonts w:ascii="HelveticaLT" w:hAnsi="HelveticaLT"/>
    </w:rPr>
  </w:style>
  <w:style w:type="character" w:customStyle="1" w:styleId="Datamnuo">
    <w:name w:val="Data_mënuo"/>
    <w:basedOn w:val="DefaultParagraphFont"/>
    <w:rsid w:val="005F757D"/>
    <w:rPr>
      <w:rFonts w:ascii="HelveticaLT" w:hAnsi="HelveticaLT"/>
      <w:sz w:val="24"/>
    </w:rPr>
  </w:style>
  <w:style w:type="character" w:customStyle="1" w:styleId="Datametai">
    <w:name w:val="Data_metai"/>
    <w:basedOn w:val="DefaultParagraphFont"/>
    <w:rsid w:val="005F757D"/>
  </w:style>
  <w:style w:type="character" w:customStyle="1" w:styleId="Pareigos">
    <w:name w:val="Pareigos"/>
    <w:basedOn w:val="DefaultParagraphFont"/>
    <w:rsid w:val="005F757D"/>
    <w:rPr>
      <w:rFonts w:ascii="TimesLT" w:hAnsi="TimesLT"/>
      <w:cap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86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7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77F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Claims Conference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Windows User</cp:lastModifiedBy>
  <cp:revision>2</cp:revision>
  <cp:lastPrinted>2016-01-18T09:24:00Z</cp:lastPrinted>
  <dcterms:created xsi:type="dcterms:W3CDTF">2018-02-19T08:50:00Z</dcterms:created>
  <dcterms:modified xsi:type="dcterms:W3CDTF">2018-02-19T08:50:00Z</dcterms:modified>
</cp:coreProperties>
</file>